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3F" w:rsidRDefault="003A103F">
      <w:pPr>
        <w:pStyle w:val="Pagrindinistekstas"/>
        <w:spacing w:before="74"/>
        <w:ind w:left="1857" w:right="1454"/>
        <w:jc w:val="center"/>
      </w:pPr>
    </w:p>
    <w:p w:rsidR="00557CAC" w:rsidRPr="00CD4A40" w:rsidRDefault="00717720">
      <w:pPr>
        <w:pStyle w:val="Pagrindinistekstas"/>
        <w:spacing w:before="74"/>
        <w:ind w:left="1857" w:right="1454"/>
        <w:jc w:val="center"/>
        <w:rPr>
          <w:b/>
        </w:rPr>
      </w:pPr>
      <w:r w:rsidRPr="00CD4A40">
        <w:rPr>
          <w:b/>
        </w:rPr>
        <w:t>Vanduo ir mi</w:t>
      </w:r>
      <w:r w:rsidR="003A103F" w:rsidRPr="00CD4A40">
        <w:rPr>
          <w:b/>
        </w:rPr>
        <w:t>šiniai</w:t>
      </w:r>
      <w:r w:rsidRPr="00CD4A40">
        <w:rPr>
          <w:b/>
        </w:rPr>
        <w:t>.</w:t>
      </w:r>
      <w:r w:rsidR="003A103F" w:rsidRPr="00CD4A40">
        <w:rPr>
          <w:b/>
        </w:rPr>
        <w:t xml:space="preserve"> Integruota lietuvių kalbos ir chemijos pamoka.</w:t>
      </w:r>
    </w:p>
    <w:p w:rsidR="00557CAC" w:rsidRPr="00CD4A40" w:rsidRDefault="00557CAC">
      <w:pPr>
        <w:pStyle w:val="Pagrindinistekstas"/>
        <w:spacing w:before="2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7217"/>
      </w:tblGrid>
      <w:tr w:rsidR="00557CAC">
        <w:trPr>
          <w:trHeight w:val="292"/>
        </w:trPr>
        <w:tc>
          <w:tcPr>
            <w:tcW w:w="2843" w:type="dxa"/>
          </w:tcPr>
          <w:p w:rsidR="00557CAC" w:rsidRDefault="007177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Klasė, dalykas</w:t>
            </w:r>
          </w:p>
        </w:tc>
        <w:tc>
          <w:tcPr>
            <w:tcW w:w="7217" w:type="dxa"/>
          </w:tcPr>
          <w:p w:rsidR="00557CAC" w:rsidRDefault="003A10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 b klasė, chemija, lietuvių kalba</w:t>
            </w:r>
          </w:p>
        </w:tc>
      </w:tr>
      <w:tr w:rsidR="00557CAC">
        <w:trPr>
          <w:trHeight w:val="270"/>
        </w:trPr>
        <w:tc>
          <w:tcPr>
            <w:tcW w:w="2843" w:type="dxa"/>
          </w:tcPr>
          <w:p w:rsidR="00557CAC" w:rsidRDefault="0071772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Numatoma veiklos trukmė</w:t>
            </w:r>
          </w:p>
        </w:tc>
        <w:tc>
          <w:tcPr>
            <w:tcW w:w="7217" w:type="dxa"/>
          </w:tcPr>
          <w:p w:rsidR="00557CAC" w:rsidRDefault="002514D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Apie 90</w:t>
            </w:r>
            <w:r w:rsidR="00717720">
              <w:rPr>
                <w:sz w:val="24"/>
              </w:rPr>
              <w:t>min.</w:t>
            </w:r>
          </w:p>
        </w:tc>
      </w:tr>
      <w:tr w:rsidR="00557CAC">
        <w:trPr>
          <w:trHeight w:val="1374"/>
        </w:trPr>
        <w:tc>
          <w:tcPr>
            <w:tcW w:w="2843" w:type="dxa"/>
          </w:tcPr>
          <w:p w:rsidR="00557CAC" w:rsidRDefault="00717720" w:rsidP="00146518">
            <w:pPr>
              <w:pStyle w:val="TableParagraph"/>
              <w:spacing w:line="276" w:lineRule="exact"/>
              <w:ind w:right="476"/>
              <w:rPr>
                <w:i/>
                <w:sz w:val="24"/>
              </w:rPr>
            </w:pPr>
            <w:r>
              <w:rPr>
                <w:sz w:val="24"/>
              </w:rPr>
              <w:t xml:space="preserve">Ugdomi mokinių gebėjimai pagal </w:t>
            </w:r>
            <w:r w:rsidRPr="00146518">
              <w:rPr>
                <w:sz w:val="24"/>
              </w:rPr>
              <w:t xml:space="preserve">Pagrindinio ugdymo bendrąsias programas. </w:t>
            </w:r>
          </w:p>
        </w:tc>
        <w:tc>
          <w:tcPr>
            <w:tcW w:w="7217" w:type="dxa"/>
          </w:tcPr>
          <w:p w:rsidR="00557CAC" w:rsidRDefault="00717720">
            <w:pPr>
              <w:pStyle w:val="TableParagraph"/>
              <w:ind w:right="93"/>
              <w:jc w:val="both"/>
            </w:pPr>
            <w:r>
              <w:t xml:space="preserve">5.1. Grupuoti (klasifikuoti) pateiktas medžiagas į kietąsias, skystąsias </w:t>
            </w:r>
            <w:r>
              <w:rPr>
                <w:spacing w:val="-8"/>
              </w:rPr>
              <w:t xml:space="preserve">ir </w:t>
            </w:r>
            <w:r>
              <w:t>dujines. Paaiškinti, kad vanduo gali būti kietosios, skystosios ir dujinės būsenos, susiejant būseną su dalelių turima energija.</w:t>
            </w:r>
          </w:p>
          <w:p w:rsidR="002514D9" w:rsidRDefault="002514D9" w:rsidP="002514D9">
            <w:pPr>
              <w:pStyle w:val="TableParagraph"/>
              <w:ind w:right="93"/>
              <w:jc w:val="both"/>
            </w:pPr>
          </w:p>
        </w:tc>
      </w:tr>
      <w:tr w:rsidR="00557CAC">
        <w:trPr>
          <w:trHeight w:val="1093"/>
        </w:trPr>
        <w:tc>
          <w:tcPr>
            <w:tcW w:w="2843" w:type="dxa"/>
          </w:tcPr>
          <w:p w:rsidR="00557CAC" w:rsidRPr="005E7BA5" w:rsidRDefault="00717720" w:rsidP="005E7BA5">
            <w:pPr>
              <w:pStyle w:val="TableParagraph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Mokinių pasiekimai pagal </w:t>
            </w:r>
            <w:r w:rsidR="005E7BA5">
              <w:rPr>
                <w:sz w:val="24"/>
              </w:rPr>
              <w:t>bendrąją programą</w:t>
            </w:r>
          </w:p>
        </w:tc>
        <w:tc>
          <w:tcPr>
            <w:tcW w:w="7217" w:type="dxa"/>
          </w:tcPr>
          <w:p w:rsidR="00557CAC" w:rsidRDefault="0071772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8.5.1.2. Atpažįsta medžiagų ir tirpalų tipus; paaiškina temperatūros įtaką medžiagų tirpumui; pagrindžia cheminių medžiagų naudojimo buityje saugos taisykles.</w:t>
            </w:r>
          </w:p>
          <w:p w:rsidR="002514D9" w:rsidRDefault="002514D9" w:rsidP="002514D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Atpažinti vandens būsenas įvairiose situacijose.</w:t>
            </w:r>
          </w:p>
          <w:p w:rsidR="002514D9" w:rsidRDefault="002514D9" w:rsidP="002514D9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 xml:space="preserve">  6.1. Sieti medžiagų agregatinių būsenų kitimus su atstumu tarp dalelių, turima dalelių energija. &lt;...&gt;</w:t>
            </w:r>
          </w:p>
          <w:p w:rsidR="002514D9" w:rsidRDefault="002514D9" w:rsidP="002514D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Tiriamų medžiagų savybes sieti su jų naudojimu ir poveikiu žmogui.</w:t>
            </w:r>
          </w:p>
          <w:p w:rsidR="005E7BA5" w:rsidRDefault="002514D9" w:rsidP="005E7BA5">
            <w:pPr>
              <w:pStyle w:val="TableParagraph"/>
              <w:ind w:right="93"/>
              <w:jc w:val="both"/>
              <w:rPr>
                <w:rFonts w:eastAsia="Calibri"/>
                <w:color w:val="3F3F3F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2514D9">
              <w:rPr>
                <w:color w:val="000000"/>
                <w:sz w:val="24"/>
                <w:szCs w:val="24"/>
                <w:lang w:eastAsia="en-US" w:bidi="ar-SA"/>
              </w:rPr>
              <w:t>8.5.2.2. Saugiai savo ir aplinkos atžvilgiu tiria paprasčiausias chemines reakcijas, įvardija reakcijos požymius</w:t>
            </w:r>
            <w:r>
              <w:rPr>
                <w:color w:val="000000"/>
                <w:sz w:val="24"/>
                <w:szCs w:val="24"/>
                <w:lang w:eastAsia="en-US" w:bidi="ar-SA"/>
              </w:rPr>
              <w:t>.</w:t>
            </w:r>
            <w:r w:rsidR="005E7BA5" w:rsidRPr="005E7BA5">
              <w:rPr>
                <w:rFonts w:eastAsia="Calibri"/>
                <w:color w:val="3F3F3F"/>
                <w:sz w:val="24"/>
                <w:szCs w:val="24"/>
                <w:shd w:val="clear" w:color="auto" w:fill="FFFFFF"/>
                <w:lang w:eastAsia="en-US" w:bidi="ar-SA"/>
              </w:rPr>
              <w:t xml:space="preserve"> </w:t>
            </w:r>
          </w:p>
          <w:p w:rsidR="005E7BA5" w:rsidRPr="005E7BA5" w:rsidRDefault="005E7BA5" w:rsidP="005E7BA5">
            <w:pPr>
              <w:pStyle w:val="TableParagraph"/>
              <w:ind w:right="93"/>
              <w:jc w:val="both"/>
              <w:rPr>
                <w:color w:val="000000"/>
                <w:sz w:val="24"/>
                <w:szCs w:val="24"/>
                <w:lang w:eastAsia="en-US" w:bidi="ar-SA"/>
              </w:rPr>
            </w:pPr>
            <w:r w:rsidRPr="005E7BA5">
              <w:rPr>
                <w:color w:val="000000"/>
                <w:sz w:val="24"/>
                <w:szCs w:val="24"/>
                <w:lang w:eastAsia="en-US" w:bidi="ar-SA"/>
              </w:rPr>
              <w:t>8.9.2.Dalykinio teksto kūrimas.</w:t>
            </w:r>
          </w:p>
        </w:tc>
      </w:tr>
      <w:tr w:rsidR="00D12DB7" w:rsidTr="00921CB2">
        <w:trPr>
          <w:trHeight w:val="840"/>
        </w:trPr>
        <w:tc>
          <w:tcPr>
            <w:tcW w:w="2843" w:type="dxa"/>
            <w:tcBorders>
              <w:bottom w:val="single" w:sz="4" w:space="0" w:color="auto"/>
            </w:tcBorders>
          </w:tcPr>
          <w:p w:rsidR="00D12DB7" w:rsidRDefault="00921CB2" w:rsidP="00921CB2">
            <w:pPr>
              <w:pStyle w:val="TableParagraph"/>
              <w:ind w:right="530"/>
              <w:rPr>
                <w:sz w:val="24"/>
              </w:rPr>
            </w:pPr>
            <w:r w:rsidRPr="00921CB2">
              <w:rPr>
                <w:sz w:val="24"/>
              </w:rPr>
              <w:t>Bendrosios ir dalykinės kompetencijos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921CB2" w:rsidRPr="00921CB2" w:rsidRDefault="00921CB2" w:rsidP="00921CB2">
            <w:pPr>
              <w:pStyle w:val="Betarp"/>
              <w:rPr>
                <w:sz w:val="24"/>
                <w:szCs w:val="24"/>
                <w:u w:val="single"/>
              </w:rPr>
            </w:pPr>
            <w:r w:rsidRPr="00921CB2">
              <w:rPr>
                <w:sz w:val="24"/>
                <w:szCs w:val="24"/>
                <w:u w:val="single"/>
              </w:rPr>
              <w:t>Komunikavimo:</w:t>
            </w:r>
            <w:r w:rsidRPr="00921CB2">
              <w:rPr>
                <w:sz w:val="24"/>
                <w:szCs w:val="24"/>
                <w:u w:val="single"/>
              </w:rPr>
              <w:br/>
            </w:r>
            <w:r w:rsidRPr="00921CB2">
              <w:rPr>
                <w:sz w:val="24"/>
                <w:szCs w:val="24"/>
              </w:rPr>
              <w:t>perteikia informaciją pasirinktomis priemonėmis ir būdais;</w:t>
            </w:r>
            <w:r w:rsidRPr="00921CB2">
              <w:rPr>
                <w:sz w:val="24"/>
                <w:szCs w:val="24"/>
              </w:rPr>
              <w:br/>
              <w:t>pristatydami darbą atsižvelgia į temą ir tikslą.</w:t>
            </w:r>
            <w:r w:rsidRPr="00921CB2">
              <w:rPr>
                <w:sz w:val="24"/>
                <w:szCs w:val="24"/>
              </w:rPr>
              <w:br/>
            </w:r>
          </w:p>
          <w:p w:rsidR="00921CB2" w:rsidRPr="00921CB2" w:rsidRDefault="00921CB2" w:rsidP="00921CB2">
            <w:pPr>
              <w:pStyle w:val="Betarp"/>
              <w:rPr>
                <w:sz w:val="24"/>
                <w:szCs w:val="24"/>
                <w:u w:val="single"/>
              </w:rPr>
            </w:pPr>
            <w:r w:rsidRPr="00921CB2">
              <w:rPr>
                <w:sz w:val="24"/>
                <w:szCs w:val="24"/>
                <w:u w:val="single"/>
              </w:rPr>
              <w:t>Kūrybingumo:</w:t>
            </w:r>
            <w:r w:rsidRPr="00921CB2">
              <w:rPr>
                <w:sz w:val="24"/>
                <w:szCs w:val="24"/>
                <w:u w:val="single"/>
              </w:rPr>
              <w:br/>
            </w:r>
            <w:r w:rsidRPr="00921CB2">
              <w:rPr>
                <w:sz w:val="24"/>
                <w:szCs w:val="24"/>
              </w:rPr>
              <w:t>kelia ir atsirenka idėjas;</w:t>
            </w:r>
            <w:r w:rsidRPr="00921CB2">
              <w:rPr>
                <w:sz w:val="24"/>
                <w:szCs w:val="24"/>
              </w:rPr>
              <w:br/>
              <w:t>geba kurti dalykinį tekstą (tiriamojo darbo aprašymą).</w:t>
            </w:r>
            <w:r w:rsidRPr="00921CB2">
              <w:rPr>
                <w:sz w:val="24"/>
                <w:szCs w:val="24"/>
              </w:rPr>
              <w:br/>
            </w:r>
          </w:p>
          <w:p w:rsidR="00921CB2" w:rsidRPr="00921CB2" w:rsidRDefault="00921CB2" w:rsidP="00921CB2">
            <w:pPr>
              <w:pStyle w:val="Betarp"/>
              <w:rPr>
                <w:sz w:val="24"/>
                <w:szCs w:val="24"/>
              </w:rPr>
            </w:pPr>
            <w:r w:rsidRPr="00921CB2">
              <w:rPr>
                <w:sz w:val="24"/>
                <w:szCs w:val="24"/>
                <w:u w:val="single"/>
              </w:rPr>
              <w:t>Mokėjimo mokytis</w:t>
            </w:r>
            <w:r w:rsidRPr="00921CB2">
              <w:rPr>
                <w:sz w:val="24"/>
                <w:szCs w:val="24"/>
              </w:rPr>
              <w:t>:</w:t>
            </w:r>
            <w:r w:rsidRPr="00921CB2">
              <w:rPr>
                <w:sz w:val="24"/>
                <w:szCs w:val="24"/>
              </w:rPr>
              <w:br/>
              <w:t>kryptingai veikia įgyvendindami pamokos uždavinį;</w:t>
            </w:r>
            <w:r w:rsidRPr="00921CB2">
              <w:rPr>
                <w:sz w:val="24"/>
                <w:szCs w:val="24"/>
              </w:rPr>
              <w:br/>
              <w:t>pagal kriterijus vertina kitų darbą;</w:t>
            </w:r>
            <w:r w:rsidRPr="00921CB2">
              <w:rPr>
                <w:sz w:val="24"/>
                <w:szCs w:val="24"/>
              </w:rPr>
              <w:br/>
              <w:t>analizuoja ir apmąsto sėkmingo darbo priežastis.</w:t>
            </w:r>
          </w:p>
          <w:p w:rsidR="00D12DB7" w:rsidRPr="003A103F" w:rsidRDefault="00D12DB7" w:rsidP="00921CB2">
            <w:pPr>
              <w:pStyle w:val="TableParagraph"/>
              <w:ind w:left="0" w:right="93"/>
              <w:jc w:val="both"/>
            </w:pPr>
          </w:p>
        </w:tc>
      </w:tr>
      <w:tr w:rsidR="00921CB2" w:rsidTr="00921CB2">
        <w:trPr>
          <w:trHeight w:val="1290"/>
        </w:trPr>
        <w:tc>
          <w:tcPr>
            <w:tcW w:w="2843" w:type="dxa"/>
            <w:tcBorders>
              <w:top w:val="single" w:sz="4" w:space="0" w:color="auto"/>
            </w:tcBorders>
          </w:tcPr>
          <w:p w:rsidR="00921CB2" w:rsidRPr="00921CB2" w:rsidRDefault="00921CB2" w:rsidP="00921CB2">
            <w:pPr>
              <w:pStyle w:val="TableParagraph"/>
              <w:ind w:left="0" w:right="530"/>
              <w:rPr>
                <w:sz w:val="24"/>
              </w:rPr>
            </w:pPr>
            <w:r>
              <w:rPr>
                <w:sz w:val="24"/>
              </w:rPr>
              <w:t>Pamokos uždavinys</w:t>
            </w:r>
          </w:p>
        </w:tc>
        <w:tc>
          <w:tcPr>
            <w:tcW w:w="7217" w:type="dxa"/>
            <w:tcBorders>
              <w:top w:val="single" w:sz="4" w:space="0" w:color="auto"/>
            </w:tcBorders>
          </w:tcPr>
          <w:p w:rsidR="00921CB2" w:rsidRDefault="00921CB2" w:rsidP="00921CB2">
            <w:pPr>
              <w:pStyle w:val="TableParagraph"/>
              <w:ind w:left="0" w:right="93"/>
              <w:jc w:val="both"/>
            </w:pPr>
            <w:r>
              <w:rPr>
                <w:sz w:val="24"/>
              </w:rPr>
              <w:t xml:space="preserve">  Atlikdami tyrimą</w:t>
            </w:r>
            <w:r w:rsidR="00CB603E">
              <w:rPr>
                <w:sz w:val="24"/>
              </w:rPr>
              <w:t xml:space="preserve"> individualiai ir</w:t>
            </w:r>
            <w:r>
              <w:rPr>
                <w:sz w:val="24"/>
              </w:rPr>
              <w:t xml:space="preserve"> poromis , išsiaiškins </w:t>
            </w:r>
            <w:r>
              <w:t>kai pakeitus sąlygas</w:t>
            </w:r>
          </w:p>
          <w:p w:rsidR="00921CB2" w:rsidRDefault="00921CB2" w:rsidP="00D12DB7">
            <w:pPr>
              <w:pStyle w:val="TableParagraph"/>
              <w:ind w:right="93"/>
              <w:jc w:val="both"/>
            </w:pPr>
            <w:r>
              <w:t>(temperatūrą)</w:t>
            </w:r>
            <w:r w:rsidR="00CB603E">
              <w:t xml:space="preserve"> </w:t>
            </w:r>
            <w:r>
              <w:t>medžiaga</w:t>
            </w:r>
            <w:r w:rsidR="00CB603E">
              <w:t xml:space="preserve"> </w:t>
            </w:r>
            <w:r>
              <w:t xml:space="preserve">(vanduo) pereina į kitą agregatinę būseną </w:t>
            </w:r>
            <w:r w:rsidR="00CB603E" w:rsidRPr="00CB603E">
              <w:rPr>
                <w:color w:val="000000"/>
                <w:kern w:val="24"/>
                <w:sz w:val="24"/>
                <w:szCs w:val="24"/>
              </w:rPr>
              <w:t>nustatys mišinių virimo temperatūros pokytį nuo laiko</w:t>
            </w:r>
            <w:r w:rsidR="00CB603E">
              <w:rPr>
                <w:color w:val="000000"/>
                <w:kern w:val="24"/>
                <w:sz w:val="52"/>
                <w:szCs w:val="52"/>
              </w:rPr>
              <w:t xml:space="preserve"> </w:t>
            </w:r>
            <w:r>
              <w:t>ir iš gautų rezultatų gebės braižyti grafikus ir interpretuoti duomenys.</w:t>
            </w:r>
          </w:p>
          <w:p w:rsidR="00921CB2" w:rsidRDefault="00921CB2" w:rsidP="003A103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t>Gebės sukurti dalykinį tekstą (tiriamojo darbo aprašymas)</w:t>
            </w:r>
            <w:r w:rsidR="00CB603E">
              <w:t>.</w:t>
            </w:r>
          </w:p>
        </w:tc>
      </w:tr>
      <w:tr w:rsidR="00557CAC">
        <w:trPr>
          <w:trHeight w:val="1558"/>
        </w:trPr>
        <w:tc>
          <w:tcPr>
            <w:tcW w:w="2843" w:type="dxa"/>
          </w:tcPr>
          <w:p w:rsidR="00557CAC" w:rsidRDefault="00717720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Probleminė situacija ir veiklos klausimas</w:t>
            </w:r>
          </w:p>
          <w:p w:rsidR="00D12DB7" w:rsidRDefault="00D12DB7">
            <w:pPr>
              <w:pStyle w:val="TableParagraph"/>
              <w:ind w:right="530"/>
              <w:rPr>
                <w:sz w:val="24"/>
              </w:rPr>
            </w:pPr>
          </w:p>
          <w:p w:rsidR="00D12DB7" w:rsidRDefault="00D12DB7">
            <w:pPr>
              <w:pStyle w:val="TableParagraph"/>
              <w:ind w:right="530"/>
              <w:rPr>
                <w:sz w:val="24"/>
              </w:rPr>
            </w:pPr>
          </w:p>
          <w:p w:rsidR="00D12DB7" w:rsidRDefault="00D12DB7">
            <w:pPr>
              <w:pStyle w:val="TableParagraph"/>
              <w:ind w:right="530"/>
              <w:rPr>
                <w:sz w:val="24"/>
              </w:rPr>
            </w:pPr>
          </w:p>
        </w:tc>
        <w:tc>
          <w:tcPr>
            <w:tcW w:w="7217" w:type="dxa"/>
          </w:tcPr>
          <w:p w:rsidR="00557CAC" w:rsidRDefault="00717720">
            <w:pPr>
              <w:pStyle w:val="TableParagraph"/>
              <w:ind w:right="93"/>
              <w:jc w:val="both"/>
            </w:pPr>
            <w:r>
              <w:t>Kasdien susiduriam</w:t>
            </w:r>
            <w:r w:rsidR="002514D9">
              <w:t>e</w:t>
            </w:r>
            <w:r>
              <w:t xml:space="preserve"> su įvairiomis cheminėmis medžiagomis ir net nesusimąstome, kad ta pati medžiaga gali būti ne vienos agregatines būsenos.Esame įprate, kad actas yra skystis , geriamoji soda ar citrinų rūgštis- kietos medžiagos, o deguonis-dujos</w:t>
            </w:r>
            <w:r w:rsidR="00562A40">
              <w:t>.</w:t>
            </w:r>
          </w:p>
          <w:p w:rsidR="00D12DB7" w:rsidRDefault="00D12DB7">
            <w:pPr>
              <w:pStyle w:val="TableParagraph"/>
              <w:ind w:right="93"/>
              <w:jc w:val="both"/>
            </w:pPr>
          </w:p>
          <w:p w:rsidR="00557CAC" w:rsidRDefault="00557CAC" w:rsidP="00D12DB7">
            <w:pPr>
              <w:pStyle w:val="TableParagraph"/>
              <w:spacing w:before="2" w:line="270" w:lineRule="atLeast"/>
              <w:ind w:left="0" w:right="93"/>
              <w:jc w:val="both"/>
              <w:rPr>
                <w:sz w:val="24"/>
              </w:rPr>
            </w:pPr>
          </w:p>
        </w:tc>
      </w:tr>
      <w:tr w:rsidR="00557CAC">
        <w:trPr>
          <w:trHeight w:val="1079"/>
        </w:trPr>
        <w:tc>
          <w:tcPr>
            <w:tcW w:w="2843" w:type="dxa"/>
          </w:tcPr>
          <w:p w:rsidR="00557CAC" w:rsidRDefault="0071772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Mokytojo veiklos siekiniai</w:t>
            </w:r>
          </w:p>
        </w:tc>
        <w:tc>
          <w:tcPr>
            <w:tcW w:w="7217" w:type="dxa"/>
          </w:tcPr>
          <w:p w:rsidR="00557CAC" w:rsidRPr="00146518" w:rsidRDefault="00717720">
            <w:pPr>
              <w:pStyle w:val="TableParagraph"/>
              <w:spacing w:line="242" w:lineRule="auto"/>
              <w:ind w:right="93"/>
              <w:jc w:val="both"/>
            </w:pPr>
            <w:r w:rsidRPr="00146518">
              <w:rPr>
                <w:sz w:val="24"/>
              </w:rPr>
              <w:t xml:space="preserve">Ugdyti gebėjimą skaityti grafikus ir juos braižyti pagal gautus duomenis. Naudojant </w:t>
            </w:r>
            <w:r w:rsidRPr="00146518">
              <w:t xml:space="preserve">Vernier temperatūros skaitmeninį </w:t>
            </w:r>
            <w:r w:rsidRPr="00146518">
              <w:rPr>
                <w:sz w:val="24"/>
              </w:rPr>
              <w:t xml:space="preserve">jutiklį, ištirti ir </w:t>
            </w:r>
            <w:r w:rsidRPr="00146518">
              <w:t>nustatyti ledo, vendens, mišinių virimo temperatūras</w:t>
            </w:r>
          </w:p>
        </w:tc>
      </w:tr>
      <w:tr w:rsidR="00557CAC">
        <w:trPr>
          <w:trHeight w:val="1076"/>
        </w:trPr>
        <w:tc>
          <w:tcPr>
            <w:tcW w:w="2843" w:type="dxa"/>
          </w:tcPr>
          <w:p w:rsidR="00557CAC" w:rsidRDefault="007177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Veiklos priemonės</w:t>
            </w:r>
          </w:p>
        </w:tc>
        <w:tc>
          <w:tcPr>
            <w:tcW w:w="7217" w:type="dxa"/>
          </w:tcPr>
          <w:p w:rsidR="00557CAC" w:rsidRPr="00146518" w:rsidRDefault="00717720">
            <w:pPr>
              <w:pStyle w:val="TableParagraph"/>
              <w:spacing w:before="1"/>
              <w:ind w:right="452"/>
            </w:pPr>
            <w:r w:rsidRPr="00146518">
              <w:rPr>
                <w:b/>
              </w:rPr>
              <w:t xml:space="preserve">Vernier </w:t>
            </w:r>
            <w:r w:rsidRPr="00146518">
              <w:t>temperatūros skaitmeninis jutiklis,lab</w:t>
            </w:r>
            <w:r w:rsidR="002514D9" w:rsidRPr="00146518">
              <w:t>oratorinis termometras</w:t>
            </w:r>
            <w:r w:rsidRPr="00146518">
              <w:t>, kompiuteris ,spiritinė lemputė, lab.šaukštelis su mentele, stiklinė lazdelė, cheminės stiklinės, matavimo cilindras, laboratorinis stovas su laikikliais</w:t>
            </w:r>
            <w:r w:rsidR="002514D9" w:rsidRPr="00146518">
              <w:t>, plokščiadugnė kolba</w:t>
            </w:r>
            <w:r w:rsidRPr="00146518">
              <w:t>.</w:t>
            </w:r>
          </w:p>
        </w:tc>
      </w:tr>
      <w:tr w:rsidR="00557CAC">
        <w:trPr>
          <w:trHeight w:val="590"/>
        </w:trPr>
        <w:tc>
          <w:tcPr>
            <w:tcW w:w="2843" w:type="dxa"/>
          </w:tcPr>
          <w:p w:rsidR="00557CAC" w:rsidRDefault="007177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Veiklos eiga</w:t>
            </w:r>
          </w:p>
        </w:tc>
        <w:tc>
          <w:tcPr>
            <w:tcW w:w="7217" w:type="dxa"/>
          </w:tcPr>
          <w:p w:rsidR="00557CAC" w:rsidRDefault="007177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Nagrinėja, tyrinėja konkrečius pavyzdžius.Procesas aprašytas mokinių</w:t>
            </w:r>
          </w:p>
          <w:p w:rsidR="00562A40" w:rsidRDefault="00717720" w:rsidP="00562A40">
            <w:pPr>
              <w:pStyle w:val="TableParagraph"/>
              <w:spacing w:before="22" w:line="275" w:lineRule="exact"/>
              <w:rPr>
                <w:sz w:val="24"/>
              </w:rPr>
            </w:pPr>
            <w:r>
              <w:rPr>
                <w:sz w:val="24"/>
              </w:rPr>
              <w:t>darbo lapuose.</w:t>
            </w:r>
          </w:p>
          <w:p w:rsidR="00562A40" w:rsidRPr="00562A40" w:rsidRDefault="00562A40" w:rsidP="00562A40">
            <w:pPr>
              <w:pStyle w:val="TableParagraph"/>
              <w:spacing w:before="22" w:line="275" w:lineRule="exact"/>
              <w:rPr>
                <w:sz w:val="24"/>
              </w:rPr>
            </w:pPr>
            <w:r w:rsidRPr="00562A40">
              <w:rPr>
                <w:sz w:val="24"/>
              </w:rPr>
              <w:t>Kuriamas dalykinis tekstas (tiriamojo darbo aprašymas).</w:t>
            </w:r>
          </w:p>
          <w:p w:rsidR="00557CAC" w:rsidRDefault="00557CAC">
            <w:pPr>
              <w:pStyle w:val="TableParagraph"/>
              <w:spacing w:before="22" w:line="275" w:lineRule="exact"/>
              <w:rPr>
                <w:sz w:val="24"/>
              </w:rPr>
            </w:pPr>
          </w:p>
          <w:p w:rsidR="00562A40" w:rsidRDefault="00562A40">
            <w:pPr>
              <w:pStyle w:val="TableParagraph"/>
              <w:spacing w:before="22" w:line="275" w:lineRule="exact"/>
              <w:rPr>
                <w:sz w:val="24"/>
              </w:rPr>
            </w:pPr>
          </w:p>
        </w:tc>
      </w:tr>
      <w:tr w:rsidR="00557CAC">
        <w:trPr>
          <w:trHeight w:val="3390"/>
        </w:trPr>
        <w:tc>
          <w:tcPr>
            <w:tcW w:w="2843" w:type="dxa"/>
          </w:tcPr>
          <w:p w:rsidR="00557CAC" w:rsidRDefault="00717720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Laukiamas mokinių veiklos rezultatas</w:t>
            </w:r>
          </w:p>
        </w:tc>
        <w:tc>
          <w:tcPr>
            <w:tcW w:w="7217" w:type="dxa"/>
          </w:tcPr>
          <w:p w:rsidR="00557CAC" w:rsidRDefault="002514D9">
            <w:pPr>
              <w:pStyle w:val="TableParagraph"/>
              <w:spacing w:line="273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Patenkinamas</w:t>
            </w:r>
            <w:r w:rsidR="00717720">
              <w:rPr>
                <w:i/>
                <w:sz w:val="24"/>
              </w:rPr>
              <w:t xml:space="preserve"> pasiekimų lygmuo</w:t>
            </w:r>
          </w:p>
          <w:p w:rsidR="00557CAC" w:rsidRDefault="00717720">
            <w:pPr>
              <w:pStyle w:val="TableParagraph"/>
              <w:spacing w:before="6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Padedamas mokytojo arba grupės draugų jutikliu nustatys </w:t>
            </w:r>
            <w:r>
              <w:t xml:space="preserve">gryno ledo virimo temperatūrą </w:t>
            </w:r>
            <w:r>
              <w:rPr>
                <w:sz w:val="24"/>
              </w:rPr>
              <w:t>ir mišinių virimo temp., surašys tyrimo duomenis į lentelę.</w:t>
            </w:r>
          </w:p>
          <w:p w:rsidR="00562A40" w:rsidRPr="00562A40" w:rsidRDefault="00562A40" w:rsidP="00562A40">
            <w:pPr>
              <w:pStyle w:val="TableParagraph"/>
              <w:spacing w:before="6" w:line="237" w:lineRule="auto"/>
              <w:ind w:right="93"/>
              <w:rPr>
                <w:sz w:val="24"/>
              </w:rPr>
            </w:pPr>
            <w:r w:rsidRPr="00562A40">
              <w:rPr>
                <w:sz w:val="24"/>
              </w:rPr>
              <w:t>Mokytojo padedamas užrašo pagrindinius tyrimo žingsnius.</w:t>
            </w:r>
          </w:p>
          <w:p w:rsidR="00557CAC" w:rsidRDefault="00562A40" w:rsidP="00562A40">
            <w:pPr>
              <w:pStyle w:val="TableParagraph"/>
              <w:spacing w:before="122"/>
              <w:ind w:left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  </w:t>
            </w:r>
            <w:r w:rsidR="002514D9">
              <w:rPr>
                <w:i/>
                <w:sz w:val="24"/>
              </w:rPr>
              <w:t>Pagrindinis</w:t>
            </w:r>
            <w:r w:rsidR="00717720">
              <w:rPr>
                <w:i/>
                <w:sz w:val="24"/>
              </w:rPr>
              <w:t xml:space="preserve"> pasiekimų lygmuo</w:t>
            </w:r>
          </w:p>
          <w:p w:rsidR="00562A40" w:rsidRDefault="00717720" w:rsidP="00562A40">
            <w:pPr>
              <w:pStyle w:val="TableParagraph"/>
              <w:ind w:right="93"/>
              <w:rPr>
                <w:color w:val="000000"/>
                <w:sz w:val="24"/>
                <w:szCs w:val="24"/>
                <w:lang w:eastAsia="en-US" w:bidi="ar-SA"/>
              </w:rPr>
            </w:pPr>
            <w:r>
              <w:rPr>
                <w:sz w:val="24"/>
              </w:rPr>
              <w:t>Savarankiškai nustatys gryno ledo virimo temperatūrą ir mišinių virimo temp., surašys tyrimo duomenis į lentelę, analizuos grafiką ir formuluos išvadas.</w:t>
            </w:r>
            <w:r w:rsidR="00562A40" w:rsidRPr="00562A40">
              <w:rPr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  <w:p w:rsidR="00562A40" w:rsidRPr="00562A40" w:rsidRDefault="00562A40" w:rsidP="00562A40">
            <w:pPr>
              <w:pStyle w:val="TableParagraph"/>
              <w:ind w:right="93"/>
              <w:rPr>
                <w:sz w:val="24"/>
              </w:rPr>
            </w:pPr>
            <w:r w:rsidRPr="00562A40">
              <w:rPr>
                <w:sz w:val="24"/>
              </w:rPr>
              <w:t>Savarankiškai užrašo pagrindinius tyrimo žingsnius.</w:t>
            </w:r>
          </w:p>
          <w:p w:rsidR="00557CAC" w:rsidRDefault="00562A40" w:rsidP="00562A40">
            <w:pPr>
              <w:pStyle w:val="TableParagraph"/>
              <w:spacing w:before="120"/>
              <w:ind w:left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2514D9">
              <w:rPr>
                <w:i/>
                <w:sz w:val="24"/>
              </w:rPr>
              <w:t xml:space="preserve">Aukštesnysis </w:t>
            </w:r>
            <w:r w:rsidR="00717720">
              <w:rPr>
                <w:i/>
                <w:sz w:val="24"/>
              </w:rPr>
              <w:t>pasiekimų lygmuo</w:t>
            </w:r>
          </w:p>
          <w:p w:rsidR="00562A40" w:rsidRDefault="00717720" w:rsidP="00562A40">
            <w:pPr>
              <w:pStyle w:val="TableParagraph"/>
              <w:spacing w:line="270" w:lineRule="atLeast"/>
              <w:ind w:right="93"/>
              <w:rPr>
                <w:color w:val="000000"/>
                <w:sz w:val="24"/>
                <w:szCs w:val="24"/>
                <w:lang w:eastAsia="en-US" w:bidi="ar-SA"/>
              </w:rPr>
            </w:pPr>
            <w:r>
              <w:rPr>
                <w:sz w:val="24"/>
              </w:rPr>
              <w:t xml:space="preserve">Vertins tyrimo paklaidų priežastis, pateiks siūlymų, kaip  </w:t>
            </w:r>
            <w:r>
              <w:rPr>
                <w:spacing w:val="-3"/>
                <w:sz w:val="24"/>
              </w:rPr>
              <w:t xml:space="preserve">galima </w:t>
            </w:r>
            <w:r>
              <w:rPr>
                <w:sz w:val="24"/>
              </w:rPr>
              <w:t>tobulinti darbą.</w:t>
            </w:r>
            <w:r w:rsidR="00562A40" w:rsidRPr="00562A40">
              <w:rPr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  <w:p w:rsidR="00562A40" w:rsidRDefault="00562A40" w:rsidP="00562A40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 w:rsidRPr="00562A40">
              <w:rPr>
                <w:sz w:val="24"/>
              </w:rPr>
              <w:t>Savarankiškai užrašo pagrindinius tyrimo žingsnius ir paaiškina, kodėl svarbu buvo atlikti šį tyrimą.</w:t>
            </w:r>
          </w:p>
        </w:tc>
      </w:tr>
      <w:tr w:rsidR="00557CAC">
        <w:trPr>
          <w:trHeight w:val="268"/>
        </w:trPr>
        <w:tc>
          <w:tcPr>
            <w:tcW w:w="2843" w:type="dxa"/>
          </w:tcPr>
          <w:p w:rsidR="00557CAC" w:rsidRDefault="0071772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Rizikų įvertinimas</w:t>
            </w:r>
          </w:p>
        </w:tc>
        <w:tc>
          <w:tcPr>
            <w:tcW w:w="7217" w:type="dxa"/>
          </w:tcPr>
          <w:p w:rsidR="00557CAC" w:rsidRDefault="00717720">
            <w:pPr>
              <w:pStyle w:val="TableParagraph"/>
              <w:spacing w:line="249" w:lineRule="exact"/>
              <w:ind w:left="165"/>
              <w:rPr>
                <w:sz w:val="24"/>
              </w:rPr>
            </w:pPr>
            <w:r>
              <w:rPr>
                <w:sz w:val="24"/>
              </w:rPr>
              <w:t>Tyrimas yra saugus.</w:t>
            </w:r>
          </w:p>
        </w:tc>
      </w:tr>
      <w:tr w:rsidR="00557CAC">
        <w:trPr>
          <w:trHeight w:val="546"/>
        </w:trPr>
        <w:tc>
          <w:tcPr>
            <w:tcW w:w="2843" w:type="dxa"/>
          </w:tcPr>
          <w:p w:rsidR="00557CAC" w:rsidRDefault="00717720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Galimi tarpdalykiniai ryšiai ir integracija</w:t>
            </w:r>
          </w:p>
        </w:tc>
        <w:tc>
          <w:tcPr>
            <w:tcW w:w="7217" w:type="dxa"/>
          </w:tcPr>
          <w:p w:rsidR="002514D9" w:rsidRDefault="002514D9">
            <w:pPr>
              <w:pStyle w:val="TableParagraph"/>
              <w:spacing w:line="273" w:lineRule="exact"/>
              <w:rPr>
                <w:sz w:val="24"/>
              </w:rPr>
            </w:pPr>
            <w:r w:rsidRPr="00CB603E">
              <w:rPr>
                <w:sz w:val="24"/>
              </w:rPr>
              <w:t>Lietuvių kalba:</w:t>
            </w:r>
            <w:r w:rsidR="00562A40" w:rsidRPr="00CB603E">
              <w:rPr>
                <w:sz w:val="24"/>
              </w:rPr>
              <w:t xml:space="preserve"> Antuano </w:t>
            </w:r>
            <w:proofErr w:type="spellStart"/>
            <w:r w:rsidR="00562A40" w:rsidRPr="00CB603E">
              <w:rPr>
                <w:sz w:val="24"/>
              </w:rPr>
              <w:t>de</w:t>
            </w:r>
            <w:proofErr w:type="spellEnd"/>
            <w:r w:rsidR="00562A40" w:rsidRPr="00CB603E">
              <w:rPr>
                <w:sz w:val="24"/>
              </w:rPr>
              <w:t xml:space="preserve"> Sent </w:t>
            </w:r>
            <w:proofErr w:type="spellStart"/>
            <w:r w:rsidR="00562A40" w:rsidRPr="00CB603E">
              <w:rPr>
                <w:sz w:val="24"/>
              </w:rPr>
              <w:t>Egziuperi</w:t>
            </w:r>
            <w:proofErr w:type="spellEnd"/>
            <w:r w:rsidR="00562A40" w:rsidRPr="00CB603E">
              <w:rPr>
                <w:sz w:val="24"/>
              </w:rPr>
              <w:t xml:space="preserve"> „Mažojo princo“ skaitymas ir aptarimas. Dalykinio teksto kūrimas.</w:t>
            </w:r>
          </w:p>
          <w:p w:rsidR="00557CAC" w:rsidRDefault="007177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Informacinės technologijos: jutiklių valdymas, grafiko braižymas.</w:t>
            </w:r>
          </w:p>
          <w:p w:rsidR="002514D9" w:rsidRDefault="002514D9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557CAC">
        <w:trPr>
          <w:trHeight w:val="771"/>
        </w:trPr>
        <w:tc>
          <w:tcPr>
            <w:tcW w:w="2843" w:type="dxa"/>
          </w:tcPr>
          <w:p w:rsidR="00557CAC" w:rsidRDefault="007177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Mokinio veiklos lapas</w:t>
            </w:r>
          </w:p>
        </w:tc>
        <w:tc>
          <w:tcPr>
            <w:tcW w:w="7217" w:type="dxa"/>
          </w:tcPr>
          <w:p w:rsidR="00557CAC" w:rsidRDefault="00717720">
            <w:pPr>
              <w:pStyle w:val="TableParagraph"/>
              <w:ind w:right="381"/>
            </w:pPr>
            <w:r>
              <w:t>Tiriamasis darbas : Vanduo ir mišiniai (panaudojamas Vernier temperatūros skaitmeninis jutiklis).</w:t>
            </w:r>
          </w:p>
        </w:tc>
      </w:tr>
    </w:tbl>
    <w:p w:rsidR="00557CAC" w:rsidRDefault="00557CAC">
      <w:pPr>
        <w:pStyle w:val="Pagrindinistekstas"/>
        <w:rPr>
          <w:sz w:val="24"/>
        </w:rPr>
      </w:pPr>
    </w:p>
    <w:p w:rsidR="00557CAC" w:rsidRDefault="00557CAC">
      <w:pPr>
        <w:pStyle w:val="Pagrindinistekstas"/>
        <w:rPr>
          <w:sz w:val="24"/>
        </w:rPr>
      </w:pPr>
    </w:p>
    <w:p w:rsidR="001401BC" w:rsidRPr="009A7C27" w:rsidRDefault="001401BC" w:rsidP="001401BC">
      <w:pPr>
        <w:rPr>
          <w:b/>
          <w:color w:val="4F81BD" w:themeColor="accent1"/>
        </w:rPr>
      </w:pPr>
      <w:r w:rsidRPr="009A7C27">
        <w:rPr>
          <w:b/>
          <w:color w:val="00B050"/>
        </w:rPr>
        <w:t>Mokinio darbo lapas</w:t>
      </w:r>
      <w:r w:rsidRPr="009A7C27">
        <w:rPr>
          <w:b/>
          <w:color w:val="4F81BD" w:themeColor="accent1"/>
        </w:rPr>
        <w:t>.</w:t>
      </w:r>
    </w:p>
    <w:p w:rsidR="001401BC" w:rsidRPr="001558B8" w:rsidRDefault="001401BC" w:rsidP="001401BC">
      <w:pPr>
        <w:rPr>
          <w:b/>
          <w:i/>
        </w:rPr>
      </w:pPr>
      <w:r w:rsidRPr="001558B8">
        <w:rPr>
          <w:b/>
          <w:i/>
        </w:rPr>
        <w:t xml:space="preserve">Tiriamasis darbas : Vanduo ir mišiniai </w:t>
      </w:r>
      <w:r>
        <w:rPr>
          <w:b/>
          <w:i/>
        </w:rPr>
        <w:t>(panaudojamas</w:t>
      </w:r>
      <w:r w:rsidRPr="001558B8">
        <w:rPr>
          <w:b/>
          <w:i/>
        </w:rPr>
        <w:t xml:space="preserve"> </w:t>
      </w:r>
      <w:proofErr w:type="spellStart"/>
      <w:r w:rsidRPr="001558B8">
        <w:rPr>
          <w:b/>
          <w:i/>
        </w:rPr>
        <w:t>Vernier</w:t>
      </w:r>
      <w:proofErr w:type="spellEnd"/>
      <w:r w:rsidRPr="001558B8">
        <w:rPr>
          <w:b/>
          <w:i/>
        </w:rPr>
        <w:t xml:space="preserve"> temperatūros</w:t>
      </w:r>
      <w:r>
        <w:rPr>
          <w:b/>
          <w:i/>
        </w:rPr>
        <w:t xml:space="preserve"> skaitmeninis jutiklis)</w:t>
      </w:r>
      <w:r w:rsidRPr="001558B8">
        <w:rPr>
          <w:b/>
          <w:i/>
        </w:rPr>
        <w:t>.</w:t>
      </w:r>
    </w:p>
    <w:p w:rsidR="001401BC" w:rsidRPr="001558B8" w:rsidRDefault="001401BC" w:rsidP="001401BC">
      <w:r>
        <w:t xml:space="preserve">     </w:t>
      </w:r>
      <w:r w:rsidRPr="001558B8">
        <w:t>Kasdien susiduriam</w:t>
      </w:r>
      <w:r>
        <w:t>e</w:t>
      </w:r>
      <w:r w:rsidRPr="001558B8">
        <w:t xml:space="preserve"> su įvairiomis cheminėmis medžiagomis ir net nesusimąstome, kad ta pati medžiaga gali būti ne vienos agregatines </w:t>
      </w:r>
      <w:proofErr w:type="spellStart"/>
      <w:r w:rsidRPr="001558B8">
        <w:t>būsenos.Esame</w:t>
      </w:r>
      <w:proofErr w:type="spellEnd"/>
      <w:r w:rsidRPr="001558B8">
        <w:t xml:space="preserve"> </w:t>
      </w:r>
      <w:proofErr w:type="spellStart"/>
      <w:r w:rsidRPr="001558B8">
        <w:t>įprate</w:t>
      </w:r>
      <w:proofErr w:type="spellEnd"/>
      <w:r w:rsidRPr="001558B8">
        <w:t>, kad actas yra skystis , geriamoji soda ar citrinų rūgštis- kietos medžiagos, o deguonis-dujos.</w:t>
      </w:r>
    </w:p>
    <w:p w:rsidR="001401BC" w:rsidRDefault="001401BC" w:rsidP="001401BC">
      <w:r>
        <w:t xml:space="preserve">Pakeitus </w:t>
      </w:r>
      <w:proofErr w:type="spellStart"/>
      <w:r>
        <w:t>sąlygas(tempertaūrą</w:t>
      </w:r>
      <w:proofErr w:type="spellEnd"/>
      <w:r>
        <w:t xml:space="preserve"> ar </w:t>
      </w:r>
      <w:proofErr w:type="spellStart"/>
      <w:r>
        <w:t>slėgį)medžiaga</w:t>
      </w:r>
      <w:proofErr w:type="spellEnd"/>
      <w:r>
        <w:t xml:space="preserve"> pereina į kitą agregatinę būseną, nors cheminės savybės nesikeičia. Medžiagos agregatinės būsenos kitimas yra fizikinė grįžtamoji savybė.</w:t>
      </w:r>
    </w:p>
    <w:p w:rsidR="001401BC" w:rsidRDefault="001401BC" w:rsidP="001401BC">
      <w:pPr>
        <w:pStyle w:val="Sraopastraip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011780">
        <w:rPr>
          <w:b/>
        </w:rPr>
        <w:t>TIKSLAS:</w:t>
      </w:r>
      <w:r>
        <w:t xml:space="preserve"> Nustatyti ledo, va</w:t>
      </w:r>
      <w:r w:rsidRPr="00011780">
        <w:t xml:space="preserve">ndens, mišinių virimo temperatūras naudojant </w:t>
      </w:r>
      <w:proofErr w:type="spellStart"/>
      <w:r w:rsidRPr="00011780">
        <w:t>Vernier</w:t>
      </w:r>
      <w:proofErr w:type="spellEnd"/>
      <w:r w:rsidRPr="00011780">
        <w:t xml:space="preserve"> temperatūros skaitmeninį jutiklį</w:t>
      </w:r>
      <w:r>
        <w:t xml:space="preserve"> arba laboratorinį termometrą</w:t>
      </w:r>
      <w:r w:rsidRPr="00011780">
        <w:t>.</w:t>
      </w:r>
    </w:p>
    <w:p w:rsidR="001401BC" w:rsidRDefault="001401BC" w:rsidP="001401BC">
      <w:r w:rsidRPr="001558B8">
        <w:rPr>
          <w:b/>
        </w:rPr>
        <w:t xml:space="preserve">Priemonės:  </w:t>
      </w:r>
      <w:proofErr w:type="spellStart"/>
      <w:r w:rsidRPr="001558B8">
        <w:rPr>
          <w:b/>
        </w:rPr>
        <w:t>Vernier</w:t>
      </w:r>
      <w:proofErr w:type="spellEnd"/>
      <w:r>
        <w:t xml:space="preserve"> temperatūros skaitmeninis </w:t>
      </w:r>
      <w:proofErr w:type="spellStart"/>
      <w:r>
        <w:t>jutiklis,termometras</w:t>
      </w:r>
      <w:proofErr w:type="spellEnd"/>
      <w:r>
        <w:t xml:space="preserve">, kompiuteris ,spiritinė lemputė, </w:t>
      </w:r>
      <w:proofErr w:type="spellStart"/>
      <w:r>
        <w:t>lab.šaukštelis</w:t>
      </w:r>
      <w:proofErr w:type="spellEnd"/>
      <w:r>
        <w:t xml:space="preserve"> , stiklinė lazdelė, cheminės stiklinės, matavimo cilindras, laboratorinis stovas su laikikliais, plokščiadugne kolba.</w:t>
      </w:r>
    </w:p>
    <w:p w:rsidR="001401BC" w:rsidRDefault="001401BC" w:rsidP="001401BC">
      <w:r w:rsidRPr="001558B8">
        <w:rPr>
          <w:b/>
        </w:rPr>
        <w:t>Medžiagos</w:t>
      </w:r>
      <w:r>
        <w:t>: Ledas, distiliuotas vanduo, druska , cukrus.</w:t>
      </w:r>
    </w:p>
    <w:p w:rsidR="001401BC" w:rsidRDefault="001401BC" w:rsidP="001401BC">
      <w:pPr>
        <w:rPr>
          <w:b/>
        </w:rPr>
      </w:pPr>
      <w:r w:rsidRPr="00AB0338">
        <w:rPr>
          <w:b/>
        </w:rPr>
        <w:t>Hipotezė:.................................................................................................................................................</w:t>
      </w:r>
    </w:p>
    <w:p w:rsidR="001401BC" w:rsidRPr="00AB0338" w:rsidRDefault="001401BC" w:rsidP="001401BC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</w:t>
      </w:r>
    </w:p>
    <w:p w:rsidR="001401BC" w:rsidRDefault="001401BC" w:rsidP="001401BC">
      <w:pPr>
        <w:pStyle w:val="Sraopastraipa"/>
        <w:rPr>
          <w:b/>
        </w:rPr>
      </w:pPr>
      <w:r>
        <w:t xml:space="preserve">I.I. </w:t>
      </w:r>
      <w:r w:rsidRPr="001558B8">
        <w:rPr>
          <w:b/>
        </w:rPr>
        <w:t>Gryno ledo virimo temperatūros nustatymas</w:t>
      </w:r>
      <w:r>
        <w:rPr>
          <w:b/>
        </w:rPr>
        <w:t>.</w:t>
      </w:r>
    </w:p>
    <w:p w:rsidR="001401BC" w:rsidRPr="001558B8" w:rsidRDefault="001401BC" w:rsidP="001401BC">
      <w:r w:rsidRPr="001558B8">
        <w:t>Atlikite tyrimą ir analizuokite gautus grafikus</w:t>
      </w:r>
      <w:r>
        <w:t xml:space="preserve"> </w:t>
      </w:r>
      <w:r w:rsidRPr="001558B8">
        <w:t xml:space="preserve">(panaudojamas </w:t>
      </w:r>
      <w:proofErr w:type="spellStart"/>
      <w:r w:rsidRPr="001558B8">
        <w:t>Vernier</w:t>
      </w:r>
      <w:proofErr w:type="spellEnd"/>
      <w:r w:rsidRPr="001558B8">
        <w:t xml:space="preserve"> temperatūros skaitmeninis jutiklis</w:t>
      </w:r>
      <w:r>
        <w:t xml:space="preserve"> arba laboratorinis termometras</w:t>
      </w:r>
      <w:r w:rsidRPr="001558B8">
        <w:t>).</w:t>
      </w:r>
    </w:p>
    <w:p w:rsidR="001401BC" w:rsidRPr="006E1152" w:rsidRDefault="001401BC" w:rsidP="001401BC">
      <w:pPr>
        <w:pStyle w:val="Sraopastraip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</w:rPr>
      </w:pPr>
      <w:r w:rsidRPr="00711D71">
        <w:lastRenderedPageBreak/>
        <w:t>Į laboratorinę stiklinę įdė</w:t>
      </w:r>
      <w:r>
        <w:t xml:space="preserve">kite 4 </w:t>
      </w:r>
      <w:r w:rsidRPr="00711D71">
        <w:t xml:space="preserve">gabalėlius </w:t>
      </w:r>
      <w:proofErr w:type="spellStart"/>
      <w:r w:rsidRPr="00711D71">
        <w:t>ledo.Įstatykite</w:t>
      </w:r>
      <w:proofErr w:type="spellEnd"/>
      <w:r w:rsidRPr="00711D71">
        <w:t xml:space="preserve"> temperatūros jutiklį </w:t>
      </w:r>
      <w:r>
        <w:t>arba termometrą</w:t>
      </w:r>
      <w:r w:rsidRPr="00711D71">
        <w:t xml:space="preserve">, matuokite ledo </w:t>
      </w:r>
      <w:proofErr w:type="spellStart"/>
      <w:r w:rsidRPr="00711D71">
        <w:t>lydimosi</w:t>
      </w:r>
      <w:proofErr w:type="spellEnd"/>
      <w:r w:rsidRPr="00711D71">
        <w:t xml:space="preserve"> temperatūrą ir užfiksuokite tą momentą</w:t>
      </w:r>
      <w:r>
        <w:t>,</w:t>
      </w:r>
      <w:r w:rsidRPr="00711D71">
        <w:t xml:space="preserve"> kai temperatūra </w:t>
      </w:r>
      <w:proofErr w:type="spellStart"/>
      <w:r w:rsidRPr="00711D71">
        <w:t>nusistovės.Padėkite</w:t>
      </w:r>
      <w:proofErr w:type="spellEnd"/>
      <w:r w:rsidRPr="00711D71">
        <w:t xml:space="preserve"> </w:t>
      </w:r>
      <w:proofErr w:type="spellStart"/>
      <w:r w:rsidRPr="00711D71">
        <w:t>spritinę</w:t>
      </w:r>
      <w:proofErr w:type="spellEnd"/>
      <w:r w:rsidRPr="00711D71">
        <w:t xml:space="preserve"> lemputę po laikikliu. Ant laikiklio su liepsnos skirstytuvu padėkite cheminę stiklinę su </w:t>
      </w:r>
      <w:proofErr w:type="spellStart"/>
      <w:r w:rsidRPr="00711D71">
        <w:t>ledu.Uždekite</w:t>
      </w:r>
      <w:proofErr w:type="spellEnd"/>
      <w:r w:rsidRPr="00711D71">
        <w:t xml:space="preserve"> </w:t>
      </w:r>
      <w:proofErr w:type="spellStart"/>
      <w:r w:rsidRPr="00711D71">
        <w:t>spritinę</w:t>
      </w:r>
      <w:proofErr w:type="spellEnd"/>
      <w:r w:rsidRPr="00711D71">
        <w:t xml:space="preserve"> lemputę jį ir stebėkite kreivę, kas 50sek., kaip kinta temperatūra kol užvi</w:t>
      </w:r>
      <w:r>
        <w:t>r</w:t>
      </w:r>
      <w:r w:rsidRPr="00711D71">
        <w:t>s vanduo.</w:t>
      </w:r>
      <w:r>
        <w:t xml:space="preserve"> Stebėtus rezultatus (vandens temperatūros pokytį  pagal </w:t>
      </w:r>
      <w:proofErr w:type="spellStart"/>
      <w:r>
        <w:t>laiką,sek.)pavaizduokite</w:t>
      </w:r>
      <w:proofErr w:type="spellEnd"/>
      <w:r>
        <w:t xml:space="preserve">  </w:t>
      </w:r>
      <w:proofErr w:type="spellStart"/>
      <w:r>
        <w:t>diagaramoje.</w:t>
      </w:r>
      <w:r w:rsidRPr="00711D71">
        <w:t>Pagal</w:t>
      </w:r>
      <w:proofErr w:type="spellEnd"/>
      <w:r w:rsidRPr="00711D71">
        <w:t xml:space="preserve"> gautu</w:t>
      </w:r>
      <w:r>
        <w:t>s duomenis suformuluokite išvadą</w:t>
      </w:r>
      <w:r w:rsidRPr="00711D71">
        <w:t>.</w:t>
      </w: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608595" wp14:editId="08F18890">
                <wp:simplePos x="0" y="0"/>
                <wp:positionH relativeFrom="column">
                  <wp:posOffset>662030</wp:posOffset>
                </wp:positionH>
                <wp:positionV relativeFrom="paragraph">
                  <wp:posOffset>53220</wp:posOffset>
                </wp:positionV>
                <wp:extent cx="4485640" cy="2544476"/>
                <wp:effectExtent l="0" t="19050" r="0" b="825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640" cy="2544476"/>
                          <a:chOff x="-742078" y="0"/>
                          <a:chExt cx="6332826" cy="4010340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895350" y="28575"/>
                            <a:ext cx="4695398" cy="3981765"/>
                            <a:chOff x="0" y="0"/>
                            <a:chExt cx="4695398" cy="3981765"/>
                          </a:xfrm>
                        </wpg:grpSpPr>
                        <wpg:grpSp>
                          <wpg:cNvPr id="3" name="Группа 3"/>
                          <wpg:cNvGrpSpPr/>
                          <wpg:grpSpPr>
                            <a:xfrm>
                              <a:off x="0" y="0"/>
                              <a:ext cx="4352925" cy="3598544"/>
                              <a:chOff x="0" y="0"/>
                              <a:chExt cx="4352925" cy="3598544"/>
                            </a:xfrm>
                          </wpg:grpSpPr>
                          <wps:wsp>
                            <wps:cNvPr id="1" name="Прямая со стрелкой 1"/>
                            <wps:cNvCnPr/>
                            <wps:spPr>
                              <a:xfrm flipV="1">
                                <a:off x="0" y="3552825"/>
                                <a:ext cx="43529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Прямая со стрелкой 2"/>
                            <wps:cNvCnPr/>
                            <wps:spPr>
                              <a:xfrm flipV="1">
                                <a:off x="0" y="0"/>
                                <a:ext cx="0" cy="3597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8048" y="3618850"/>
                              <a:ext cx="1327350" cy="362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1BC" w:rsidRDefault="001401BC" w:rsidP="001401BC">
                                <w:proofErr w:type="spellStart"/>
                                <w:r>
                                  <w:t>Laikas,sek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742078" y="0"/>
                            <a:ext cx="1780081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1BC" w:rsidRPr="00A443AE" w:rsidRDefault="001401BC" w:rsidP="001401BC">
                              <w:pPr>
                                <w:rPr>
                                  <w:i/>
                                </w:rPr>
                              </w:pPr>
                              <w:r w:rsidRPr="00A443AE">
                                <w:rPr>
                                  <w:i/>
                                </w:rPr>
                                <w:t>Temparatūra,</w:t>
                              </w:r>
                              <w:r w:rsidRPr="00A443AE">
                                <w:rPr>
                                  <w:i/>
                                  <w:vertAlign w:val="superscript"/>
                                </w:rPr>
                                <w:t>0</w:t>
                              </w:r>
                              <w:r w:rsidRPr="00A443AE">
                                <w:rPr>
                                  <w:i/>
                                </w:rPr>
                                <w:t>C</w:t>
                              </w:r>
                            </w:p>
                            <w:p w:rsidR="001401BC" w:rsidRPr="00A443AE" w:rsidRDefault="001401BC" w:rsidP="001401BC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 w:rsidRPr="00A443AE">
                                <w:rPr>
                                  <w:i/>
                                </w:rPr>
                                <w:t>oC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52.15pt;margin-top:4.2pt;width:353.2pt;height:200.35pt;z-index:251659264;mso-width-relative:margin;mso-height-relative:margin" coordorigin="-7420" coordsize="63328,40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">
                <v:group id="Группа 4" o:spid="_x0000_s1027" style="position:absolute;left:8953;top:285;width:46954;height:39818" coordsize="46953,3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Группа 3" o:spid="_x0000_s1028" style="position:absolute;width:43529;height:35985" coordsize="43529,35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9" type="#_x0000_t32" style="position:absolute;top:35528;width:43529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MDscAAAADaAAAADwAAAGRycy9kb3ducmV2LnhtbERP32vCMBB+F/Y/hBvszabbsBvVKDLY&#10;EN+0Y8+35mzKmktNolb/eiMIezo+vp83Wwy2E0fyoXWs4DnLQRDXTrfcKPiuPsfvIEJE1tg5JgVn&#10;CrCYP4xmWGp34g0dt7ERKYRDiQpMjH0pZagNWQyZ64kTt3PeYkzQN1J7PKVw28mXPC+kxZZTg8Ge&#10;PgzVf9uDVfBb7fXEFJVe+1dXFOfLz9v68KXU0+OwnIKINMR/8d290mk+3F65XTm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TA7HAAAAA2gAAAA8AAAAAAAAAAAAAAAAA&#10;oQIAAGRycy9kb3ducmV2LnhtbFBLBQYAAAAABAAEAPkAAACOAwAAAAA=&#10;" strokecolor="#4579b8 [3044]">
                      <v:stroke endarrow="block"/>
                    </v:shape>
                    <v:shape id="Прямая со стрелкой 2" o:spid="_x0000_s1030" type="#_x0000_t32" style="position:absolute;width:0;height:359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GdxsIAAADaAAAADwAAAGRycy9kb3ducmV2LnhtbESPQWsCMRSE7wX/Q3hCbzVbxW1ZjSKF&#10;SvFWV3p+3Tw3SzcvaxJ19dc3guBxmJlvmPmyt604kQ+NYwWvowwEceV0w7WCXfn58g4iRGSNrWNS&#10;cKEAy8XgaY6Fdmf+ptM21iJBOBSowMTYFVKGypDFMHIdcfL2zluMSfpaao/nBLetHGdZLi02nBYM&#10;dvRhqPrbHq2C3/KgpyYv9cZPXJ5frj9vm+Naqedhv5qBiNTHR/je/tIKxnC7km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GdxsIAAADaAAAADwAAAAAAAAAAAAAA&#10;AAChAgAAZHJzL2Rvd25yZXYueG1sUEsFBgAAAAAEAAQA+QAAAJADAAAAAA==&#10;" strokecolor="#4579b8 [3044]">
                      <v:stroke endarrow="block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1" type="#_x0000_t202" style="position:absolute;left:33680;top:36188;width:13273;height:3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1401BC" w:rsidRDefault="001401BC" w:rsidP="001401BC">
                          <w:proofErr w:type="spellStart"/>
                          <w:r>
                            <w:t>Laikas,sek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v:textbox>
                  </v:shape>
                </v:group>
                <v:shape id="Надпись 2" o:spid="_x0000_s1032" type="#_x0000_t202" style="position:absolute;left:-7420;width:1780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401BC" w:rsidRPr="00A443AE" w:rsidRDefault="001401BC" w:rsidP="001401BC">
                        <w:pPr>
                          <w:rPr>
                            <w:i/>
                          </w:rPr>
                        </w:pPr>
                        <w:r w:rsidRPr="00A443AE">
                          <w:rPr>
                            <w:i/>
                          </w:rPr>
                          <w:t>Temparatūra,</w:t>
                        </w:r>
                        <w:r w:rsidRPr="00A443AE">
                          <w:rPr>
                            <w:i/>
                            <w:vertAlign w:val="superscript"/>
                          </w:rPr>
                          <w:t>0</w:t>
                        </w:r>
                        <w:r w:rsidRPr="00A443AE">
                          <w:rPr>
                            <w:i/>
                          </w:rPr>
                          <w:t>C</w:t>
                        </w:r>
                      </w:p>
                      <w:p w:rsidR="001401BC" w:rsidRPr="00A443AE" w:rsidRDefault="001401BC" w:rsidP="001401BC">
                        <w:pPr>
                          <w:rPr>
                            <w:i/>
                          </w:rPr>
                        </w:pPr>
                        <w:proofErr w:type="spellStart"/>
                        <w:r w:rsidRPr="00A443AE">
                          <w:rPr>
                            <w:i/>
                          </w:rPr>
                          <w:t>oC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  <w:r>
        <w:rPr>
          <w:b/>
        </w:rPr>
        <w:t>Išvada.................................................................................................................................</w:t>
      </w: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pStyle w:val="Sraopastraipa"/>
        <w:rPr>
          <w:b/>
        </w:rPr>
      </w:pPr>
    </w:p>
    <w:p w:rsidR="001401BC" w:rsidRDefault="001401BC" w:rsidP="001401BC">
      <w:pPr>
        <w:rPr>
          <w:b/>
        </w:rPr>
      </w:pPr>
      <w:r>
        <w:t xml:space="preserve">I.II  </w:t>
      </w:r>
      <w:r w:rsidRPr="00CD012F">
        <w:rPr>
          <w:b/>
        </w:rPr>
        <w:t xml:space="preserve">Mišinio virimo </w:t>
      </w:r>
      <w:proofErr w:type="spellStart"/>
      <w:r w:rsidRPr="00CD012F">
        <w:rPr>
          <w:b/>
        </w:rPr>
        <w:t>tempertūros</w:t>
      </w:r>
      <w:proofErr w:type="spellEnd"/>
      <w:r w:rsidRPr="00CD012F">
        <w:rPr>
          <w:b/>
        </w:rPr>
        <w:t xml:space="preserve"> nustatymas</w:t>
      </w:r>
      <w:r>
        <w:rPr>
          <w:b/>
        </w:rPr>
        <w:t>.</w:t>
      </w:r>
    </w:p>
    <w:p w:rsidR="001401BC" w:rsidRDefault="001401BC" w:rsidP="001401BC">
      <w:r w:rsidRPr="00AF347D">
        <w:t>1.</w:t>
      </w:r>
      <w:r>
        <w:rPr>
          <w:b/>
        </w:rPr>
        <w:t xml:space="preserve"> </w:t>
      </w:r>
      <w:r>
        <w:t xml:space="preserve">Į laboratorinę stiklinę arba plokščiadugnę kolbą įpilkite 40 ml vandens ir įdėkite 1 šaukštelį </w:t>
      </w:r>
      <w:proofErr w:type="spellStart"/>
      <w:r>
        <w:t>druskos.Išmaišykite</w:t>
      </w:r>
      <w:proofErr w:type="spellEnd"/>
      <w:r>
        <w:t xml:space="preserve"> stikline </w:t>
      </w:r>
      <w:proofErr w:type="spellStart"/>
      <w:r>
        <w:t>lazdele.Panardinkite</w:t>
      </w:r>
      <w:proofErr w:type="spellEnd"/>
      <w:r>
        <w:t xml:space="preserve"> temperatūros jutiklį arba laboratorinį termometrą ir matuokite  apie 1 min. temperatūrą, užfiksuokite duomenys.</w:t>
      </w:r>
      <w:r w:rsidRPr="00AF347D">
        <w:t xml:space="preserve"> Padėkite </w:t>
      </w:r>
      <w:proofErr w:type="spellStart"/>
      <w:r w:rsidRPr="00AF347D">
        <w:t>spritinę</w:t>
      </w:r>
      <w:proofErr w:type="spellEnd"/>
      <w:r w:rsidRPr="00AF347D">
        <w:t xml:space="preserve"> lemputę po laikikliu. Ant laikiklio su liepsnos skirstytuvu padėkite cheminę stiklinę su</w:t>
      </w:r>
      <w:r>
        <w:t xml:space="preserve"> mišiniu. </w:t>
      </w:r>
      <w:r w:rsidRPr="00711D71">
        <w:t xml:space="preserve">Uždekite </w:t>
      </w:r>
      <w:proofErr w:type="spellStart"/>
      <w:r w:rsidRPr="00711D71">
        <w:t>spritinę</w:t>
      </w:r>
      <w:proofErr w:type="spellEnd"/>
      <w:r w:rsidRPr="00711D71">
        <w:t xml:space="preserve"> lemputę jį ir stebėkite kreivę, kas 50</w:t>
      </w:r>
      <w:r>
        <w:t xml:space="preserve"> </w:t>
      </w:r>
      <w:r w:rsidRPr="00711D71">
        <w:t>sek., kaip kinta temperatū</w:t>
      </w:r>
      <w:r>
        <w:t xml:space="preserve">ra kol užvirs </w:t>
      </w:r>
      <w:proofErr w:type="spellStart"/>
      <w:r>
        <w:t>mišinys</w:t>
      </w:r>
      <w:r w:rsidRPr="00711D71">
        <w:t>.Pagal</w:t>
      </w:r>
      <w:proofErr w:type="spellEnd"/>
      <w:r w:rsidRPr="00711D71">
        <w:t xml:space="preserve"> gautus duomenis</w:t>
      </w:r>
      <w:r>
        <w:t xml:space="preserve"> fiksuokite grafike ir iš grafiko suformuluokite išvadą</w:t>
      </w:r>
      <w:r w:rsidRPr="00711D71">
        <w:t>.</w:t>
      </w:r>
    </w:p>
    <w:p w:rsidR="001401BC" w:rsidRDefault="001401BC" w:rsidP="001401BC"/>
    <w:p w:rsidR="001401BC" w:rsidRDefault="001401BC" w:rsidP="001401BC">
      <w:r>
        <w:rPr>
          <w:noProof/>
        </w:rPr>
        <w:drawing>
          <wp:inline distT="0" distB="0" distL="0" distR="0" wp14:anchorId="554564F6" wp14:editId="623F08A8">
            <wp:extent cx="4486910" cy="2572385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1BC" w:rsidRPr="00AF347D" w:rsidRDefault="001401BC" w:rsidP="001401BC">
      <w:pPr>
        <w:ind w:left="-426"/>
        <w:rPr>
          <w:b/>
        </w:rPr>
      </w:pPr>
      <w:r w:rsidRPr="00AF347D">
        <w:rPr>
          <w:b/>
        </w:rPr>
        <w:t>Išvada........................................................................................................................</w:t>
      </w:r>
      <w:r>
        <w:rPr>
          <w:b/>
        </w:rPr>
        <w:t>........................</w:t>
      </w:r>
    </w:p>
    <w:p w:rsidR="001401BC" w:rsidRPr="001A5152" w:rsidRDefault="001401BC" w:rsidP="001401BC">
      <w:r>
        <w:t xml:space="preserve">2.Tą pati pakartokite su </w:t>
      </w:r>
      <w:proofErr w:type="spellStart"/>
      <w:r>
        <w:t>cukrumi(pagaminant</w:t>
      </w:r>
      <w:proofErr w:type="spellEnd"/>
      <w:r>
        <w:t xml:space="preserve"> naują tirpalą).</w:t>
      </w:r>
    </w:p>
    <w:p w:rsidR="001401BC" w:rsidRDefault="001401BC" w:rsidP="001401BC">
      <w:pPr>
        <w:rPr>
          <w:b/>
        </w:rPr>
      </w:pPr>
    </w:p>
    <w:p w:rsidR="001401BC" w:rsidRDefault="001401BC" w:rsidP="001401BC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3655E41" wp14:editId="32DDAB2C">
            <wp:extent cx="4486910" cy="2572385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1BC" w:rsidRDefault="001401BC" w:rsidP="001401BC">
      <w:pPr>
        <w:rPr>
          <w:b/>
        </w:rPr>
      </w:pPr>
      <w:r w:rsidRPr="00AF347D">
        <w:rPr>
          <w:b/>
        </w:rPr>
        <w:t>Išvada.................................................................................................................................</w:t>
      </w:r>
      <w:r>
        <w:rPr>
          <w:b/>
        </w:rPr>
        <w:t>.................</w:t>
      </w:r>
    </w:p>
    <w:p w:rsidR="001401BC" w:rsidRPr="001A5152" w:rsidRDefault="001401BC" w:rsidP="001401BC">
      <w:pPr>
        <w:rPr>
          <w:b/>
        </w:rPr>
      </w:pPr>
      <w:r>
        <w:t>Rezultatų analizė:</w:t>
      </w:r>
    </w:p>
    <w:p w:rsidR="001401BC" w:rsidRPr="003420E3" w:rsidRDefault="001401BC" w:rsidP="001401BC">
      <w:r>
        <w:t xml:space="preserve">Lygindami atliktų tyrimų metu gautus duomenis ir gautus grafikus </w:t>
      </w:r>
      <w:proofErr w:type="spellStart"/>
      <w:r>
        <w:t>atkrepkite</w:t>
      </w:r>
      <w:proofErr w:type="spellEnd"/>
      <w:r>
        <w:t xml:space="preserve"> dėmesį, ar visos medžiagos pradėjo virti toje pačioje temperatūroje ir tuo pačiu laiku? Kodėl</w:t>
      </w:r>
    </w:p>
    <w:p w:rsidR="00557CAC" w:rsidRDefault="00557CAC">
      <w:pPr>
        <w:pStyle w:val="Pagrindinistekstas"/>
        <w:spacing w:before="10"/>
      </w:pPr>
      <w:bookmarkStart w:id="0" w:name="_GoBack"/>
      <w:bookmarkEnd w:id="0"/>
    </w:p>
    <w:sectPr w:rsidR="00557CAC">
      <w:type w:val="continuous"/>
      <w:pgSz w:w="12240" w:h="15840"/>
      <w:pgMar w:top="1060" w:right="1040" w:bottom="280" w:left="9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746A"/>
    <w:multiLevelType w:val="hybridMultilevel"/>
    <w:tmpl w:val="F5B26FEA"/>
    <w:lvl w:ilvl="0" w:tplc="46CA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B973AB"/>
    <w:multiLevelType w:val="hybridMultilevel"/>
    <w:tmpl w:val="368E4F22"/>
    <w:lvl w:ilvl="0" w:tplc="82046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AC"/>
    <w:rsid w:val="001401BC"/>
    <w:rsid w:val="00146518"/>
    <w:rsid w:val="002514D9"/>
    <w:rsid w:val="0025407E"/>
    <w:rsid w:val="003A103F"/>
    <w:rsid w:val="00557CAC"/>
    <w:rsid w:val="00562A40"/>
    <w:rsid w:val="005E7BA5"/>
    <w:rsid w:val="00717720"/>
    <w:rsid w:val="008C3715"/>
    <w:rsid w:val="00921CB2"/>
    <w:rsid w:val="00CB603E"/>
    <w:rsid w:val="00CD4A40"/>
    <w:rsid w:val="00D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34"/>
    <w:qFormat/>
  </w:style>
  <w:style w:type="paragraph" w:customStyle="1" w:styleId="TableParagraph">
    <w:name w:val="Table Paragraph"/>
    <w:basedOn w:val="prastasis"/>
    <w:uiPriority w:val="1"/>
    <w:qFormat/>
    <w:pPr>
      <w:ind w:left="105"/>
    </w:pPr>
  </w:style>
  <w:style w:type="paragraph" w:styleId="Betarp">
    <w:name w:val="No Spacing"/>
    <w:uiPriority w:val="1"/>
    <w:qFormat/>
    <w:rsid w:val="00921CB2"/>
    <w:rPr>
      <w:rFonts w:ascii="Times New Roman" w:eastAsia="Times New Roman" w:hAnsi="Times New Roman" w:cs="Times New Roman"/>
      <w:lang w:val="lt-LT"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01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01BC"/>
    <w:rPr>
      <w:rFonts w:ascii="Tahoma" w:eastAsia="Times New Roman" w:hAnsi="Tahoma" w:cs="Tahoma"/>
      <w:sz w:val="16"/>
      <w:szCs w:val="16"/>
      <w:lang w:val="lt-LT" w:eastAsia="lt-LT" w:bidi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34"/>
    <w:qFormat/>
  </w:style>
  <w:style w:type="paragraph" w:customStyle="1" w:styleId="TableParagraph">
    <w:name w:val="Table Paragraph"/>
    <w:basedOn w:val="prastasis"/>
    <w:uiPriority w:val="1"/>
    <w:qFormat/>
    <w:pPr>
      <w:ind w:left="105"/>
    </w:pPr>
  </w:style>
  <w:style w:type="paragraph" w:styleId="Betarp">
    <w:name w:val="No Spacing"/>
    <w:uiPriority w:val="1"/>
    <w:qFormat/>
    <w:rsid w:val="00921CB2"/>
    <w:rPr>
      <w:rFonts w:ascii="Times New Roman" w:eastAsia="Times New Roman" w:hAnsi="Times New Roman" w:cs="Times New Roman"/>
      <w:lang w:val="lt-LT"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01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01BC"/>
    <w:rPr>
      <w:rFonts w:ascii="Tahoma" w:eastAsia="Times New Roman" w:hAnsi="Tahoma" w:cs="Tahoma"/>
      <w:sz w:val="16"/>
      <w:szCs w:val="16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4574</Words>
  <Characters>2608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Chemija</dc:creator>
  <cp:lastModifiedBy>ProfOrient</cp:lastModifiedBy>
  <cp:revision>3</cp:revision>
  <dcterms:created xsi:type="dcterms:W3CDTF">2022-01-06T12:29:00Z</dcterms:created>
  <dcterms:modified xsi:type="dcterms:W3CDTF">2022-02-18T09:30:00Z</dcterms:modified>
</cp:coreProperties>
</file>